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002D5" w14:textId="77777777" w:rsidR="00AB33E0" w:rsidRDefault="00AB33E0" w:rsidP="0083071D">
      <w:pPr>
        <w:spacing w:after="0"/>
        <w:jc w:val="center"/>
        <w:rPr>
          <w:b/>
          <w:lang w:val="en-GB"/>
        </w:rPr>
      </w:pPr>
    </w:p>
    <w:p w14:paraId="023CC9B9" w14:textId="5DE0CE1C" w:rsidR="0083071D" w:rsidRPr="0083071D" w:rsidRDefault="00627489" w:rsidP="0083071D">
      <w:pPr>
        <w:spacing w:after="0"/>
        <w:jc w:val="center"/>
        <w:rPr>
          <w:b/>
          <w:lang w:val="en-GB"/>
        </w:rPr>
      </w:pPr>
      <w:r>
        <w:rPr>
          <w:b/>
          <w:lang w:val="en-GB"/>
        </w:rPr>
        <w:t>Funding guidelines for micro-</w:t>
      </w:r>
      <w:r w:rsidR="0083071D" w:rsidRPr="0083071D">
        <w:rPr>
          <w:b/>
          <w:lang w:val="en-GB"/>
        </w:rPr>
        <w:t>projects</w:t>
      </w:r>
    </w:p>
    <w:p w14:paraId="71136372" w14:textId="77777777" w:rsidR="0083071D" w:rsidRPr="0083071D" w:rsidRDefault="0083071D" w:rsidP="0083071D">
      <w:pPr>
        <w:spacing w:after="0"/>
        <w:jc w:val="center"/>
        <w:rPr>
          <w:b/>
          <w:lang w:val="en-GB"/>
        </w:rPr>
      </w:pPr>
    </w:p>
    <w:p w14:paraId="0FDAF0D3" w14:textId="172C3D3A" w:rsidR="0083071D" w:rsidRPr="0083071D" w:rsidRDefault="0083071D" w:rsidP="0083071D">
      <w:pPr>
        <w:spacing w:after="0"/>
        <w:rPr>
          <w:lang w:val="en-GB"/>
        </w:rPr>
      </w:pPr>
      <w:r w:rsidRPr="0083071D">
        <w:rPr>
          <w:lang w:val="en-GB"/>
        </w:rPr>
        <w:t xml:space="preserve">The German </w:t>
      </w:r>
      <w:r w:rsidR="00627489">
        <w:rPr>
          <w:lang w:val="en-GB"/>
        </w:rPr>
        <w:t>Embassy in Hanoi can fund micro-</w:t>
      </w:r>
      <w:r w:rsidRPr="0083071D">
        <w:rPr>
          <w:lang w:val="en-GB"/>
        </w:rPr>
        <w:t xml:space="preserve">projects that aim at </w:t>
      </w:r>
      <w:r w:rsidR="009E16BA">
        <w:rPr>
          <w:lang w:val="en-GB"/>
        </w:rPr>
        <w:t xml:space="preserve">sustainably </w:t>
      </w:r>
      <w:r w:rsidRPr="0083071D">
        <w:rPr>
          <w:lang w:val="en-GB"/>
        </w:rPr>
        <w:t>improving the living conditions of poo</w:t>
      </w:r>
      <w:r w:rsidR="009E16BA">
        <w:rPr>
          <w:lang w:val="en-GB"/>
        </w:rPr>
        <w:t>r and marginalized communities, contributing to</w:t>
      </w:r>
      <w:r w:rsidRPr="0083071D">
        <w:rPr>
          <w:lang w:val="en-GB"/>
        </w:rPr>
        <w:t xml:space="preserve"> gender equ</w:t>
      </w:r>
      <w:r w:rsidR="009E16BA">
        <w:rPr>
          <w:lang w:val="en-GB"/>
        </w:rPr>
        <w:t>ality and promoting</w:t>
      </w:r>
      <w:r w:rsidR="009E16BA" w:rsidRPr="009E16BA">
        <w:rPr>
          <w:lang w:val="en-GB"/>
        </w:rPr>
        <w:t xml:space="preserve"> the Sustainable Development Goals (SDGs) contained in the 2030 Agenda for Sustainable Development adopted in 2015</w:t>
      </w:r>
      <w:r w:rsidR="00C85EC6">
        <w:rPr>
          <w:lang w:val="en-GB"/>
        </w:rPr>
        <w:t>.</w:t>
      </w:r>
    </w:p>
    <w:p w14:paraId="5D558220" w14:textId="77777777" w:rsidR="0083071D" w:rsidRPr="0083071D" w:rsidRDefault="0083071D" w:rsidP="0083071D">
      <w:pPr>
        <w:spacing w:after="0"/>
        <w:rPr>
          <w:lang w:val="en-GB"/>
        </w:rPr>
      </w:pPr>
    </w:p>
    <w:p w14:paraId="346DFDA9" w14:textId="77777777" w:rsidR="0083071D" w:rsidRPr="0083071D" w:rsidRDefault="0083071D" w:rsidP="0083071D">
      <w:pPr>
        <w:spacing w:after="0"/>
        <w:rPr>
          <w:lang w:val="en-GB"/>
        </w:rPr>
      </w:pPr>
      <w:r w:rsidRPr="0083071D">
        <w:rPr>
          <w:lang w:val="en-GB"/>
        </w:rPr>
        <w:t xml:space="preserve">Projects </w:t>
      </w:r>
      <w:r w:rsidR="008B1684">
        <w:rPr>
          <w:lang w:val="en-GB"/>
        </w:rPr>
        <w:t>are eligible</w:t>
      </w:r>
      <w:r w:rsidRPr="0083071D">
        <w:rPr>
          <w:lang w:val="en-GB"/>
        </w:rPr>
        <w:t xml:space="preserve"> for funding if: </w:t>
      </w:r>
    </w:p>
    <w:p w14:paraId="7AA915C8" w14:textId="77777777" w:rsidR="0083071D" w:rsidRPr="00627308" w:rsidRDefault="00627308" w:rsidP="00425A07">
      <w:pPr>
        <w:pStyle w:val="Listenabsatz"/>
        <w:numPr>
          <w:ilvl w:val="0"/>
          <w:numId w:val="2"/>
        </w:numPr>
        <w:spacing w:after="0"/>
        <w:rPr>
          <w:lang w:val="en-GB"/>
        </w:rPr>
      </w:pPr>
      <w:r>
        <w:rPr>
          <w:lang w:val="en-GB"/>
        </w:rPr>
        <w:t>t</w:t>
      </w:r>
      <w:r w:rsidR="0083071D" w:rsidRPr="00627308">
        <w:rPr>
          <w:lang w:val="en-GB"/>
        </w:rPr>
        <w:t>he applicant is a local non-governmental organisation</w:t>
      </w:r>
      <w:r w:rsidR="00CB3598" w:rsidRPr="00627308">
        <w:rPr>
          <w:lang w:val="en-GB"/>
        </w:rPr>
        <w:t xml:space="preserve">, </w:t>
      </w:r>
      <w:r>
        <w:rPr>
          <w:lang w:val="en-GB"/>
        </w:rPr>
        <w:t xml:space="preserve">self-help group, local church or </w:t>
      </w:r>
      <w:r w:rsidR="00425A07">
        <w:rPr>
          <w:lang w:val="en-GB"/>
        </w:rPr>
        <w:t>similar</w:t>
      </w:r>
      <w:r w:rsidR="00850C0E">
        <w:rPr>
          <w:lang w:val="en-GB"/>
        </w:rPr>
        <w:t xml:space="preserve">. Applications submitted by </w:t>
      </w:r>
      <w:r w:rsidR="00CB3598" w:rsidRPr="00627308">
        <w:rPr>
          <w:lang w:val="en-GB"/>
        </w:rPr>
        <w:t>ind</w:t>
      </w:r>
      <w:r w:rsidR="00850C0E">
        <w:rPr>
          <w:lang w:val="en-GB"/>
        </w:rPr>
        <w:t>ividuals or</w:t>
      </w:r>
      <w:r w:rsidR="00CB3598" w:rsidRPr="00627308">
        <w:rPr>
          <w:lang w:val="en-GB"/>
        </w:rPr>
        <w:t xml:space="preserve"> bu</w:t>
      </w:r>
      <w:r w:rsidR="00850C0E">
        <w:rPr>
          <w:lang w:val="en-GB"/>
        </w:rPr>
        <w:t>sinesses will not be considered</w:t>
      </w:r>
      <w:r w:rsidR="00425A07">
        <w:rPr>
          <w:lang w:val="en-GB"/>
        </w:rPr>
        <w:t xml:space="preserve">. </w:t>
      </w:r>
      <w:r w:rsidR="00425A07" w:rsidRPr="00425A07">
        <w:rPr>
          <w:lang w:val="en-GB"/>
        </w:rPr>
        <w:t xml:space="preserve">The </w:t>
      </w:r>
      <w:r w:rsidR="00425A07">
        <w:rPr>
          <w:lang w:val="en-GB"/>
        </w:rPr>
        <w:t>applicant</w:t>
      </w:r>
      <w:r w:rsidR="00425A07" w:rsidRPr="00425A07">
        <w:rPr>
          <w:lang w:val="en-GB"/>
        </w:rPr>
        <w:t xml:space="preserve"> and the local population should make their own contribution as far as possible</w:t>
      </w:r>
      <w:r w:rsidR="00425A07">
        <w:rPr>
          <w:lang w:val="en-GB"/>
        </w:rPr>
        <w:t>;</w:t>
      </w:r>
    </w:p>
    <w:p w14:paraId="43B58E3F" w14:textId="77777777" w:rsidR="00CB3598" w:rsidRDefault="00627308" w:rsidP="0083071D">
      <w:pPr>
        <w:pStyle w:val="Listenabsatz"/>
        <w:numPr>
          <w:ilvl w:val="0"/>
          <w:numId w:val="2"/>
        </w:numPr>
        <w:spacing w:after="0"/>
        <w:rPr>
          <w:lang w:val="en-GB"/>
        </w:rPr>
      </w:pPr>
      <w:r>
        <w:rPr>
          <w:lang w:val="en-GB"/>
        </w:rPr>
        <w:t>l</w:t>
      </w:r>
      <w:r w:rsidR="00CB3598">
        <w:rPr>
          <w:lang w:val="en-GB"/>
        </w:rPr>
        <w:t xml:space="preserve">ocal authorities </w:t>
      </w:r>
      <w:r w:rsidR="00850C0E">
        <w:rPr>
          <w:lang w:val="en-GB"/>
        </w:rPr>
        <w:t xml:space="preserve">have </w:t>
      </w:r>
      <w:r w:rsidR="00CB3598">
        <w:rPr>
          <w:lang w:val="en-GB"/>
        </w:rPr>
        <w:t>approved</w:t>
      </w:r>
      <w:r>
        <w:rPr>
          <w:lang w:val="en-GB"/>
        </w:rPr>
        <w:t xml:space="preserve"> of</w:t>
      </w:r>
      <w:r w:rsidR="00CB3598">
        <w:rPr>
          <w:lang w:val="en-GB"/>
        </w:rPr>
        <w:t xml:space="preserve"> the implementation of the project</w:t>
      </w:r>
      <w:r w:rsidR="008F1741">
        <w:rPr>
          <w:lang w:val="en-GB"/>
        </w:rPr>
        <w:t>;</w:t>
      </w:r>
    </w:p>
    <w:p w14:paraId="271ED2A4" w14:textId="76DEF76A" w:rsidR="00246D48" w:rsidRDefault="00246D48" w:rsidP="00246D48">
      <w:pPr>
        <w:pStyle w:val="Listenabsatz"/>
        <w:numPr>
          <w:ilvl w:val="0"/>
          <w:numId w:val="2"/>
        </w:numPr>
        <w:spacing w:after="0"/>
        <w:rPr>
          <w:lang w:val="en-GB"/>
        </w:rPr>
      </w:pPr>
      <w:r w:rsidRPr="00246D48">
        <w:rPr>
          <w:lang w:val="en-GB"/>
        </w:rPr>
        <w:t xml:space="preserve">they can be completed </w:t>
      </w:r>
      <w:r w:rsidR="00C85EC6">
        <w:rPr>
          <w:lang w:val="en-GB"/>
        </w:rPr>
        <w:t>by December 31</w:t>
      </w:r>
      <w:r w:rsidR="00C85EC6" w:rsidRPr="00E12640">
        <w:rPr>
          <w:vertAlign w:val="superscript"/>
          <w:lang w:val="en-GB"/>
        </w:rPr>
        <w:t>st</w:t>
      </w:r>
      <w:r w:rsidR="00C85EC6">
        <w:rPr>
          <w:lang w:val="en-GB"/>
        </w:rPr>
        <w:t xml:space="preserve"> 202</w:t>
      </w:r>
      <w:r w:rsidR="007A72FE">
        <w:rPr>
          <w:lang w:val="en-GB"/>
        </w:rPr>
        <w:t>6</w:t>
      </w:r>
      <w:r>
        <w:rPr>
          <w:lang w:val="en-GB"/>
        </w:rPr>
        <w:t>;</w:t>
      </w:r>
    </w:p>
    <w:p w14:paraId="6483A98E" w14:textId="77777777" w:rsidR="00CB3598" w:rsidRPr="00246D48" w:rsidRDefault="00627308" w:rsidP="00CB3598">
      <w:pPr>
        <w:pStyle w:val="Listenabsatz"/>
        <w:numPr>
          <w:ilvl w:val="0"/>
          <w:numId w:val="2"/>
        </w:numPr>
        <w:spacing w:after="0"/>
        <w:rPr>
          <w:lang w:val="en-GB"/>
        </w:rPr>
      </w:pPr>
      <w:r w:rsidRPr="00246D48">
        <w:rPr>
          <w:lang w:val="en-GB"/>
        </w:rPr>
        <w:t>th</w:t>
      </w:r>
      <w:r w:rsidR="00CB3598" w:rsidRPr="00246D48">
        <w:rPr>
          <w:lang w:val="en-GB"/>
        </w:rPr>
        <w:t>e applicant contribute</w:t>
      </w:r>
      <w:r w:rsidR="008F1741" w:rsidRPr="00246D48">
        <w:rPr>
          <w:lang w:val="en-GB"/>
        </w:rPr>
        <w:t>s</w:t>
      </w:r>
      <w:r w:rsidR="00CB3598" w:rsidRPr="00246D48">
        <w:rPr>
          <w:lang w:val="en-GB"/>
        </w:rPr>
        <w:t xml:space="preserve"> to the project by means of finances, labour, providing premises etc.</w:t>
      </w:r>
      <w:r w:rsidR="008F1741" w:rsidRPr="00246D48">
        <w:rPr>
          <w:lang w:val="en-GB"/>
        </w:rPr>
        <w:t>;</w:t>
      </w:r>
    </w:p>
    <w:p w14:paraId="2A0C8D78" w14:textId="5B9A875E" w:rsidR="0083071D" w:rsidRPr="0083071D" w:rsidRDefault="00627308" w:rsidP="0083071D">
      <w:pPr>
        <w:pStyle w:val="Listenabsatz"/>
        <w:numPr>
          <w:ilvl w:val="0"/>
          <w:numId w:val="2"/>
        </w:numPr>
        <w:spacing w:after="0"/>
        <w:rPr>
          <w:lang w:val="en-GB"/>
        </w:rPr>
      </w:pPr>
      <w:r>
        <w:rPr>
          <w:lang w:val="en-GB"/>
        </w:rPr>
        <w:t>t</w:t>
      </w:r>
      <w:r w:rsidR="00CB3598">
        <w:rPr>
          <w:lang w:val="en-GB"/>
        </w:rPr>
        <w:t xml:space="preserve">he requested </w:t>
      </w:r>
      <w:r w:rsidR="008B1684">
        <w:rPr>
          <w:lang w:val="en-GB"/>
        </w:rPr>
        <w:t xml:space="preserve">project </w:t>
      </w:r>
      <w:r w:rsidR="00CB3598">
        <w:rPr>
          <w:lang w:val="en-GB"/>
        </w:rPr>
        <w:t xml:space="preserve">aid </w:t>
      </w:r>
      <w:r w:rsidR="008B1684">
        <w:rPr>
          <w:lang w:val="en-GB"/>
        </w:rPr>
        <w:t>range</w:t>
      </w:r>
      <w:r w:rsidR="008F1741">
        <w:rPr>
          <w:lang w:val="en-GB"/>
        </w:rPr>
        <w:t>s</w:t>
      </w:r>
      <w:r w:rsidR="008B1684">
        <w:rPr>
          <w:lang w:val="en-GB"/>
        </w:rPr>
        <w:t xml:space="preserve"> between </w:t>
      </w:r>
      <w:r w:rsidR="00C85EC6">
        <w:rPr>
          <w:lang w:val="en-GB"/>
        </w:rPr>
        <w:t>8</w:t>
      </w:r>
      <w:r w:rsidR="008B1684">
        <w:rPr>
          <w:lang w:val="en-GB"/>
        </w:rPr>
        <w:t>,</w:t>
      </w:r>
      <w:r w:rsidR="00CB3598">
        <w:rPr>
          <w:lang w:val="en-GB"/>
        </w:rPr>
        <w:t xml:space="preserve">000 and </w:t>
      </w:r>
      <w:r w:rsidR="008B1684">
        <w:rPr>
          <w:lang w:val="en-GB"/>
        </w:rPr>
        <w:t>1</w:t>
      </w:r>
      <w:r w:rsidR="00C85EC6">
        <w:rPr>
          <w:lang w:val="en-GB"/>
        </w:rPr>
        <w:t>5</w:t>
      </w:r>
      <w:r w:rsidR="008B1684">
        <w:rPr>
          <w:lang w:val="en-GB"/>
        </w:rPr>
        <w:t>,</w:t>
      </w:r>
      <w:r w:rsidR="00CB3598">
        <w:rPr>
          <w:lang w:val="en-GB"/>
        </w:rPr>
        <w:t xml:space="preserve">000 </w:t>
      </w:r>
      <w:r w:rsidR="008B1684">
        <w:rPr>
          <w:lang w:val="en-GB"/>
        </w:rPr>
        <w:t>EUR</w:t>
      </w:r>
      <w:r w:rsidR="00CB3598">
        <w:rPr>
          <w:lang w:val="en-GB"/>
        </w:rPr>
        <w:t xml:space="preserve"> </w:t>
      </w:r>
      <w:r w:rsidR="008B1684">
        <w:rPr>
          <w:lang w:val="en-GB"/>
        </w:rPr>
        <w:t>(</w:t>
      </w:r>
      <w:r w:rsidR="008B1684" w:rsidRPr="0083071D">
        <w:rPr>
          <w:lang w:val="en-GB"/>
        </w:rPr>
        <w:t xml:space="preserve">equivalent in </w:t>
      </w:r>
      <w:r w:rsidR="008B1684">
        <w:rPr>
          <w:lang w:val="en-GB"/>
        </w:rPr>
        <w:t>VND</w:t>
      </w:r>
      <w:r w:rsidR="008B1684" w:rsidRPr="0083071D">
        <w:rPr>
          <w:lang w:val="en-GB"/>
        </w:rPr>
        <w:t xml:space="preserve"> depending on </w:t>
      </w:r>
      <w:r w:rsidR="00C85EC6">
        <w:rPr>
          <w:lang w:val="en-GB"/>
        </w:rPr>
        <w:t xml:space="preserve">the </w:t>
      </w:r>
      <w:r w:rsidR="008B1684" w:rsidRPr="0083071D">
        <w:rPr>
          <w:lang w:val="en-GB"/>
        </w:rPr>
        <w:t>exchange rate</w:t>
      </w:r>
      <w:r w:rsidR="008B1684">
        <w:rPr>
          <w:lang w:val="en-GB"/>
        </w:rPr>
        <w:t>)</w:t>
      </w:r>
      <w:r w:rsidR="00C85EC6">
        <w:rPr>
          <w:lang w:val="en-GB"/>
        </w:rPr>
        <w:t>.</w:t>
      </w:r>
    </w:p>
    <w:p w14:paraId="3E9C091D" w14:textId="77777777" w:rsidR="0083071D" w:rsidRPr="0083071D" w:rsidRDefault="0083071D" w:rsidP="0083071D">
      <w:pPr>
        <w:pStyle w:val="Listenabsatz"/>
        <w:spacing w:after="0"/>
        <w:rPr>
          <w:lang w:val="en-GB"/>
        </w:rPr>
      </w:pPr>
    </w:p>
    <w:p w14:paraId="0316732F" w14:textId="77777777" w:rsidR="0083071D" w:rsidRPr="0083071D" w:rsidRDefault="008F1741" w:rsidP="0083071D">
      <w:pPr>
        <w:spacing w:after="0"/>
        <w:rPr>
          <w:lang w:val="en-GB"/>
        </w:rPr>
      </w:pPr>
      <w:r>
        <w:rPr>
          <w:lang w:val="en-GB"/>
        </w:rPr>
        <w:t>Projects are not eligible for funding if</w:t>
      </w:r>
      <w:r w:rsidR="0083071D" w:rsidRPr="0083071D">
        <w:rPr>
          <w:lang w:val="en-GB"/>
        </w:rPr>
        <w:t xml:space="preserve">: </w:t>
      </w:r>
    </w:p>
    <w:p w14:paraId="0F4D76CB" w14:textId="1B7E02DD" w:rsidR="0083071D" w:rsidRPr="0083071D" w:rsidRDefault="004A4BD5" w:rsidP="004A4BD5">
      <w:pPr>
        <w:pStyle w:val="Listenabsatz"/>
        <w:numPr>
          <w:ilvl w:val="0"/>
          <w:numId w:val="3"/>
        </w:numPr>
        <w:spacing w:after="0"/>
        <w:rPr>
          <w:lang w:val="en-GB"/>
        </w:rPr>
      </w:pPr>
      <w:r>
        <w:rPr>
          <w:lang w:val="en-GB"/>
        </w:rPr>
        <w:t>t</w:t>
      </w:r>
      <w:r w:rsidR="0062626A">
        <w:rPr>
          <w:lang w:val="en-GB"/>
        </w:rPr>
        <w:t>he project</w:t>
      </w:r>
      <w:r>
        <w:rPr>
          <w:lang w:val="en-GB"/>
        </w:rPr>
        <w:t xml:space="preserve"> result</w:t>
      </w:r>
      <w:r w:rsidR="0062626A">
        <w:rPr>
          <w:lang w:val="en-GB"/>
        </w:rPr>
        <w:t>s</w:t>
      </w:r>
      <w:r>
        <w:rPr>
          <w:lang w:val="en-GB"/>
        </w:rPr>
        <w:t xml:space="preserve"> in recurring obligations for the Embassy (e.g.</w:t>
      </w:r>
      <w:r w:rsidRPr="004A4BD5">
        <w:rPr>
          <w:lang w:val="en-GB"/>
        </w:rPr>
        <w:t xml:space="preserve"> </w:t>
      </w:r>
      <w:r w:rsidR="00582724">
        <w:rPr>
          <w:lang w:val="en-GB"/>
        </w:rPr>
        <w:t>ongoing requirement to pay salaries</w:t>
      </w:r>
      <w:r w:rsidRPr="004A4BD5">
        <w:rPr>
          <w:lang w:val="en-GB"/>
        </w:rPr>
        <w:t xml:space="preserve"> or</w:t>
      </w:r>
      <w:r w:rsidR="00582724">
        <w:rPr>
          <w:lang w:val="en-GB"/>
        </w:rPr>
        <w:t xml:space="preserve"> for consumer goods such as</w:t>
      </w:r>
      <w:r>
        <w:rPr>
          <w:lang w:val="en-GB"/>
        </w:rPr>
        <w:t xml:space="preserve"> </w:t>
      </w:r>
      <w:r w:rsidR="00582724">
        <w:rPr>
          <w:lang w:val="en-GB"/>
        </w:rPr>
        <w:t>animal feed, medicines, substances/agents</w:t>
      </w:r>
      <w:r w:rsidRPr="004A4BD5">
        <w:rPr>
          <w:lang w:val="en-GB"/>
        </w:rPr>
        <w:t>, paints, etc.</w:t>
      </w:r>
      <w:r>
        <w:rPr>
          <w:lang w:val="en-GB"/>
        </w:rPr>
        <w:t>)</w:t>
      </w:r>
      <w:r w:rsidR="008F1741">
        <w:rPr>
          <w:lang w:val="en-GB"/>
        </w:rPr>
        <w:t xml:space="preserve">; </w:t>
      </w:r>
    </w:p>
    <w:p w14:paraId="29D2FD60" w14:textId="77777777" w:rsidR="0083071D" w:rsidRDefault="004A4BD5" w:rsidP="0083071D">
      <w:pPr>
        <w:pStyle w:val="Listenabsatz"/>
        <w:numPr>
          <w:ilvl w:val="0"/>
          <w:numId w:val="3"/>
        </w:numPr>
        <w:spacing w:after="0"/>
        <w:rPr>
          <w:lang w:val="en-GB"/>
        </w:rPr>
      </w:pPr>
      <w:r>
        <w:rPr>
          <w:lang w:val="en-GB"/>
        </w:rPr>
        <w:t>t</w:t>
      </w:r>
      <w:r w:rsidR="008F1741">
        <w:rPr>
          <w:lang w:val="en-GB"/>
        </w:rPr>
        <w:t>he p</w:t>
      </w:r>
      <w:r w:rsidR="00A62824">
        <w:rPr>
          <w:lang w:val="en-GB"/>
        </w:rPr>
        <w:t>roject</w:t>
      </w:r>
      <w:r w:rsidR="0083071D" w:rsidRPr="0083071D">
        <w:rPr>
          <w:lang w:val="en-GB"/>
        </w:rPr>
        <w:t xml:space="preserve"> </w:t>
      </w:r>
      <w:r w:rsidR="00A62824">
        <w:rPr>
          <w:lang w:val="en-GB"/>
        </w:rPr>
        <w:t>has</w:t>
      </w:r>
      <w:r>
        <w:rPr>
          <w:lang w:val="en-GB"/>
        </w:rPr>
        <w:t xml:space="preserve"> already commenced</w:t>
      </w:r>
      <w:r w:rsidR="008F1741">
        <w:rPr>
          <w:lang w:val="en-GB"/>
        </w:rPr>
        <w:t xml:space="preserve">; </w:t>
      </w:r>
    </w:p>
    <w:p w14:paraId="1E4F1C20" w14:textId="77777777" w:rsidR="002D6C9D" w:rsidRDefault="002D6C9D" w:rsidP="002D6C9D">
      <w:pPr>
        <w:pStyle w:val="Listenabsatz"/>
        <w:numPr>
          <w:ilvl w:val="0"/>
          <w:numId w:val="3"/>
        </w:numPr>
        <w:spacing w:after="0"/>
        <w:rPr>
          <w:lang w:val="en-GB"/>
        </w:rPr>
      </w:pPr>
      <w:r w:rsidRPr="002D6C9D">
        <w:rPr>
          <w:lang w:val="en-GB"/>
        </w:rPr>
        <w:t xml:space="preserve">follow-up costs cannot be borne by the </w:t>
      </w:r>
      <w:r>
        <w:rPr>
          <w:lang w:val="en-GB"/>
        </w:rPr>
        <w:t>applicant</w:t>
      </w:r>
      <w:r w:rsidRPr="002D6C9D">
        <w:rPr>
          <w:lang w:val="en-GB"/>
        </w:rPr>
        <w:t xml:space="preserve"> or </w:t>
      </w:r>
      <w:r>
        <w:rPr>
          <w:lang w:val="en-GB"/>
        </w:rPr>
        <w:t>the project is</w:t>
      </w:r>
      <w:r w:rsidRPr="002D6C9D">
        <w:rPr>
          <w:lang w:val="en-GB"/>
        </w:rPr>
        <w:t xml:space="preserve"> expected to have effects for less than three years</w:t>
      </w:r>
    </w:p>
    <w:p w14:paraId="5BF6BFB4" w14:textId="4E8476DA" w:rsidR="0083071D" w:rsidRPr="0083071D" w:rsidRDefault="0062626A" w:rsidP="0083071D">
      <w:pPr>
        <w:pStyle w:val="Listenabsatz"/>
        <w:numPr>
          <w:ilvl w:val="0"/>
          <w:numId w:val="3"/>
        </w:numPr>
        <w:spacing w:after="0"/>
        <w:rPr>
          <w:lang w:val="en-GB"/>
        </w:rPr>
      </w:pPr>
      <w:r>
        <w:rPr>
          <w:lang w:val="en-GB"/>
        </w:rPr>
        <w:t>the project is</w:t>
      </w:r>
      <w:r w:rsidR="0083071D" w:rsidRPr="0083071D">
        <w:rPr>
          <w:lang w:val="en-GB"/>
        </w:rPr>
        <w:t xml:space="preserve"> </w:t>
      </w:r>
      <w:r w:rsidR="008F1741">
        <w:rPr>
          <w:lang w:val="en-GB"/>
        </w:rPr>
        <w:t>intended for</w:t>
      </w:r>
      <w:r w:rsidR="000B5EAB">
        <w:rPr>
          <w:lang w:val="en-GB"/>
        </w:rPr>
        <w:t xml:space="preserve"> food or</w:t>
      </w:r>
      <w:r w:rsidR="0083071D" w:rsidRPr="0083071D">
        <w:rPr>
          <w:lang w:val="en-GB"/>
        </w:rPr>
        <w:t xml:space="preserve"> humanitarian aid during disaster and crisis situations</w:t>
      </w:r>
      <w:r w:rsidR="00C85EC6">
        <w:rPr>
          <w:lang w:val="en-GB"/>
        </w:rPr>
        <w:t>.</w:t>
      </w:r>
      <w:r w:rsidR="0083071D" w:rsidRPr="0083071D">
        <w:rPr>
          <w:lang w:val="en-GB"/>
        </w:rPr>
        <w:t xml:space="preserve"> </w:t>
      </w:r>
    </w:p>
    <w:p w14:paraId="2425528E" w14:textId="77777777" w:rsidR="0083071D" w:rsidRDefault="0083071D" w:rsidP="0083071D">
      <w:pPr>
        <w:spacing w:after="0"/>
        <w:rPr>
          <w:lang w:val="en-GB"/>
        </w:rPr>
      </w:pPr>
    </w:p>
    <w:p w14:paraId="46DCD638" w14:textId="77777777" w:rsidR="00850C0E" w:rsidRDefault="00850C0E" w:rsidP="0083071D">
      <w:pPr>
        <w:spacing w:after="0"/>
        <w:rPr>
          <w:lang w:val="en-GB"/>
        </w:rPr>
      </w:pPr>
    </w:p>
    <w:p w14:paraId="21130ADF" w14:textId="6CC1304F" w:rsidR="008B1684" w:rsidRDefault="00850C0E" w:rsidP="0083071D">
      <w:pPr>
        <w:spacing w:after="0"/>
        <w:rPr>
          <w:lang w:val="en-GB"/>
        </w:rPr>
      </w:pPr>
      <w:r>
        <w:rPr>
          <w:lang w:val="en-GB"/>
        </w:rPr>
        <w:t>A</w:t>
      </w:r>
      <w:r w:rsidR="003B22F5">
        <w:rPr>
          <w:lang w:val="en-GB"/>
        </w:rPr>
        <w:t>p</w:t>
      </w:r>
      <w:r w:rsidR="003C13B2">
        <w:rPr>
          <w:lang w:val="en-GB"/>
        </w:rPr>
        <w:t>plications</w:t>
      </w:r>
      <w:r w:rsidR="003B22F5">
        <w:rPr>
          <w:lang w:val="en-GB"/>
        </w:rPr>
        <w:t xml:space="preserve"> can be submitted </w:t>
      </w:r>
      <w:r>
        <w:rPr>
          <w:lang w:val="en-GB"/>
        </w:rPr>
        <w:t>in German or English language under the heading “micro-project” to</w:t>
      </w:r>
      <w:r w:rsidR="00C85EC6">
        <w:rPr>
          <w:lang w:val="en-GB"/>
        </w:rPr>
        <w:t xml:space="preserve"> </w:t>
      </w:r>
      <w:r w:rsidR="007A72FE">
        <w:rPr>
          <w:lang w:val="en-GB"/>
        </w:rPr>
        <w:t>the Embassy. Only projects in one of the following provinces will be taken into consideration:</w:t>
      </w:r>
    </w:p>
    <w:p w14:paraId="7294CF65" w14:textId="0E010AF2" w:rsidR="003B22F5" w:rsidRDefault="003B22F5" w:rsidP="0083071D">
      <w:pPr>
        <w:spacing w:after="0"/>
        <w:rPr>
          <w:lang w:val="en-GB"/>
        </w:rPr>
      </w:pPr>
    </w:p>
    <w:p w14:paraId="29A4470B" w14:textId="77425694" w:rsidR="00C85EC6" w:rsidRPr="00E12640" w:rsidRDefault="001A5BFF" w:rsidP="00C85EC6">
      <w:pPr>
        <w:spacing w:after="0"/>
        <w:rPr>
          <w:rFonts w:ascii="BundesSans Office" w:hAnsi="BundesSans Office"/>
          <w:bCs/>
          <w:lang w:val="en-GB"/>
        </w:rPr>
      </w:pPr>
      <w:r w:rsidRPr="001A5BFF">
        <w:rPr>
          <w:rFonts w:ascii="BundesSans Office" w:hAnsi="BundesSans Office"/>
          <w:bCs/>
          <w:lang w:val="en-GB"/>
        </w:rPr>
        <w:t>Bac Ninh (f</w:t>
      </w:r>
      <w:r>
        <w:rPr>
          <w:rFonts w:ascii="BundesSans Office" w:hAnsi="BundesSans Office"/>
          <w:bCs/>
          <w:lang w:val="en-GB"/>
        </w:rPr>
        <w:t>ormerly</w:t>
      </w:r>
      <w:r w:rsidRPr="001A5BFF">
        <w:rPr>
          <w:rFonts w:ascii="BundesSans Office" w:hAnsi="BundesSans Office"/>
          <w:bCs/>
          <w:lang w:val="en-GB"/>
        </w:rPr>
        <w:t xml:space="preserve"> Bac Ninh &amp; Bac Giang), Cao Bang, Hanoi, Ha Tinh, Hai Phong (f</w:t>
      </w:r>
      <w:r>
        <w:rPr>
          <w:rFonts w:ascii="BundesSans Office" w:hAnsi="BundesSans Office"/>
          <w:bCs/>
          <w:lang w:val="en-GB"/>
        </w:rPr>
        <w:t>ormerly</w:t>
      </w:r>
      <w:r w:rsidRPr="001A5BFF">
        <w:rPr>
          <w:rFonts w:ascii="BundesSans Office" w:hAnsi="BundesSans Office"/>
          <w:bCs/>
          <w:lang w:val="en-GB"/>
        </w:rPr>
        <w:t xml:space="preserve"> Hai Duong &amp; Hai Phong), Hung Yen (f</w:t>
      </w:r>
      <w:r>
        <w:rPr>
          <w:rFonts w:ascii="BundesSans Office" w:hAnsi="BundesSans Office"/>
          <w:bCs/>
          <w:lang w:val="en-GB"/>
        </w:rPr>
        <w:t>ormerly</w:t>
      </w:r>
      <w:r w:rsidRPr="001A5BFF">
        <w:rPr>
          <w:rFonts w:ascii="BundesSans Office" w:hAnsi="BundesSans Office"/>
          <w:bCs/>
          <w:lang w:val="en-GB"/>
        </w:rPr>
        <w:t xml:space="preserve"> Hung Yen &amp; Thai Binh), Lai Chau, Lang Son, Lao Cai (f</w:t>
      </w:r>
      <w:r>
        <w:rPr>
          <w:rFonts w:ascii="BundesSans Office" w:hAnsi="BundesSans Office"/>
          <w:bCs/>
          <w:lang w:val="en-GB"/>
        </w:rPr>
        <w:t>ormerly</w:t>
      </w:r>
      <w:r w:rsidRPr="001A5BFF">
        <w:rPr>
          <w:rFonts w:ascii="BundesSans Office" w:hAnsi="BundesSans Office"/>
          <w:bCs/>
          <w:lang w:val="en-GB"/>
        </w:rPr>
        <w:t xml:space="preserve"> Lao Cai &amp; Yen Bai), Nghe An, Ninh Binh (f</w:t>
      </w:r>
      <w:r>
        <w:rPr>
          <w:rFonts w:ascii="BundesSans Office" w:hAnsi="BundesSans Office"/>
          <w:bCs/>
          <w:lang w:val="en-GB"/>
        </w:rPr>
        <w:t>ormerly</w:t>
      </w:r>
      <w:r w:rsidRPr="001A5BFF">
        <w:rPr>
          <w:rFonts w:ascii="BundesSans Office" w:hAnsi="BundesSans Office"/>
          <w:bCs/>
          <w:lang w:val="en-GB"/>
        </w:rPr>
        <w:t xml:space="preserve"> Ha Nam, Ninh Binh &amp; Nam Dinh), Phu Tho (f</w:t>
      </w:r>
      <w:r>
        <w:rPr>
          <w:rFonts w:ascii="BundesSans Office" w:hAnsi="BundesSans Office"/>
          <w:bCs/>
          <w:lang w:val="en-GB"/>
        </w:rPr>
        <w:t>ormerly</w:t>
      </w:r>
      <w:r w:rsidRPr="001A5BFF">
        <w:rPr>
          <w:rFonts w:ascii="BundesSans Office" w:hAnsi="BundesSans Office"/>
          <w:bCs/>
          <w:lang w:val="en-GB"/>
        </w:rPr>
        <w:t xml:space="preserve"> Vinh Phuc, Phu Tho &amp; Hoa Binh), Quang Ninh, Quang Tri (f</w:t>
      </w:r>
      <w:r>
        <w:rPr>
          <w:rFonts w:ascii="BundesSans Office" w:hAnsi="BundesSans Office"/>
          <w:bCs/>
          <w:lang w:val="en-GB"/>
        </w:rPr>
        <w:t>ormerly</w:t>
      </w:r>
      <w:r w:rsidRPr="001A5BFF">
        <w:rPr>
          <w:rFonts w:ascii="BundesSans Office" w:hAnsi="BundesSans Office"/>
          <w:bCs/>
          <w:lang w:val="en-GB"/>
        </w:rPr>
        <w:t xml:space="preserve"> Quang Binh &amp; Quang Tri), Son La, Thai Nguyen (f</w:t>
      </w:r>
      <w:r>
        <w:rPr>
          <w:rFonts w:ascii="BundesSans Office" w:hAnsi="BundesSans Office"/>
          <w:bCs/>
          <w:lang w:val="en-GB"/>
        </w:rPr>
        <w:t>ormerly</w:t>
      </w:r>
      <w:r w:rsidRPr="001A5BFF">
        <w:rPr>
          <w:rFonts w:ascii="BundesSans Office" w:hAnsi="BundesSans Office"/>
          <w:bCs/>
          <w:lang w:val="en-GB"/>
        </w:rPr>
        <w:t xml:space="preserve"> Thai Nguyen &amp; Bac Kan), Thanh Hoa, Tp. Hue, Tuyen Quang (f</w:t>
      </w:r>
      <w:r>
        <w:rPr>
          <w:rFonts w:ascii="BundesSans Office" w:hAnsi="BundesSans Office"/>
          <w:bCs/>
          <w:lang w:val="en-GB"/>
        </w:rPr>
        <w:t>ormerly</w:t>
      </w:r>
      <w:r w:rsidRPr="001A5BFF">
        <w:rPr>
          <w:rFonts w:ascii="BundesSans Office" w:hAnsi="BundesSans Office"/>
          <w:bCs/>
          <w:lang w:val="en-GB"/>
        </w:rPr>
        <w:t xml:space="preserve"> Tuyen Quang &amp; Ha Giang)</w:t>
      </w:r>
      <w:r>
        <w:rPr>
          <w:rFonts w:ascii="BundesSans Office" w:hAnsi="BundesSans Office"/>
          <w:bCs/>
          <w:lang w:val="en-GB"/>
        </w:rPr>
        <w:t>.</w:t>
      </w:r>
    </w:p>
    <w:p w14:paraId="1E4644A8" w14:textId="77777777" w:rsidR="00C85EC6" w:rsidRPr="00E12640" w:rsidRDefault="00C85EC6" w:rsidP="00C85EC6">
      <w:pPr>
        <w:spacing w:after="0"/>
        <w:rPr>
          <w:rFonts w:ascii="BundesSans Office" w:hAnsi="BundesSans Office"/>
          <w:b/>
          <w:lang w:val="en-GB"/>
        </w:rPr>
      </w:pPr>
    </w:p>
    <w:p w14:paraId="7A3E2CEA" w14:textId="0F10B06C" w:rsidR="00C85EC6" w:rsidRPr="00E12640" w:rsidRDefault="00C85EC6" w:rsidP="00C85EC6">
      <w:pPr>
        <w:spacing w:after="0"/>
        <w:rPr>
          <w:rFonts w:ascii="BundesSans Office" w:hAnsi="BundesSans Office"/>
          <w:b/>
          <w:lang w:val="en-GB"/>
        </w:rPr>
      </w:pPr>
      <w:r w:rsidRPr="00E12640">
        <w:rPr>
          <w:rFonts w:ascii="BundesSans Office" w:hAnsi="BundesSans Office"/>
          <w:b/>
          <w:lang w:val="en-GB"/>
        </w:rPr>
        <w:t xml:space="preserve">By post </w:t>
      </w:r>
      <w:r>
        <w:rPr>
          <w:rFonts w:ascii="BundesSans Office" w:hAnsi="BundesSans Office"/>
          <w:b/>
          <w:lang w:val="en-GB"/>
        </w:rPr>
        <w:t>to</w:t>
      </w:r>
      <w:r w:rsidRPr="00E12640">
        <w:rPr>
          <w:rFonts w:ascii="BundesSans Office" w:hAnsi="BundesSans Office"/>
          <w:b/>
          <w:lang w:val="en-GB"/>
        </w:rPr>
        <w:t>:</w:t>
      </w:r>
      <w:r w:rsidRPr="00E12640">
        <w:rPr>
          <w:rFonts w:ascii="BundesSans Office" w:hAnsi="BundesSans Office"/>
          <w:b/>
          <w:lang w:val="en-GB"/>
        </w:rPr>
        <w:tab/>
      </w:r>
      <w:r w:rsidRPr="00E12640">
        <w:rPr>
          <w:rFonts w:ascii="BundesSans Office" w:hAnsi="BundesSans Office"/>
          <w:b/>
          <w:lang w:val="en-GB"/>
        </w:rPr>
        <w:tab/>
      </w:r>
      <w:r w:rsidRPr="00E12640">
        <w:rPr>
          <w:rFonts w:ascii="BundesSans Office" w:hAnsi="BundesSans Office"/>
          <w:b/>
          <w:lang w:val="en-GB"/>
        </w:rPr>
        <w:tab/>
      </w:r>
      <w:r w:rsidRPr="00E12640">
        <w:rPr>
          <w:rFonts w:ascii="BundesSans Office" w:hAnsi="BundesSans Office"/>
          <w:b/>
          <w:lang w:val="en-GB"/>
        </w:rPr>
        <w:tab/>
      </w:r>
      <w:r w:rsidRPr="00E12640">
        <w:rPr>
          <w:rFonts w:ascii="BundesSans Office" w:hAnsi="BundesSans Office"/>
          <w:b/>
          <w:lang w:val="en-GB"/>
        </w:rPr>
        <w:tab/>
      </w:r>
      <w:r w:rsidRPr="00E12640">
        <w:rPr>
          <w:rFonts w:ascii="BundesSans Office" w:hAnsi="BundesSans Office"/>
          <w:b/>
          <w:lang w:val="en-GB"/>
        </w:rPr>
        <w:tab/>
      </w:r>
      <w:r w:rsidRPr="00E12640">
        <w:rPr>
          <w:rFonts w:ascii="BundesSans Office" w:hAnsi="BundesSans Office"/>
          <w:b/>
          <w:lang w:val="en-GB"/>
        </w:rPr>
        <w:tab/>
        <w:t>or by email to:</w:t>
      </w:r>
    </w:p>
    <w:p w14:paraId="3E4E090D" w14:textId="2598FFE4" w:rsidR="00C85EC6" w:rsidRPr="00110325" w:rsidRDefault="00C85EC6" w:rsidP="00C85EC6">
      <w:pPr>
        <w:spacing w:after="0"/>
        <w:rPr>
          <w:rFonts w:ascii="BundesSans Office" w:hAnsi="BundesSans Office"/>
          <w:bCs/>
          <w:lang w:val="en-US"/>
        </w:rPr>
      </w:pPr>
      <w:r w:rsidRPr="00110325">
        <w:rPr>
          <w:rFonts w:ascii="BundesSans Office" w:hAnsi="BundesSans Office"/>
          <w:bCs/>
          <w:lang w:val="en-US"/>
        </w:rPr>
        <w:t xml:space="preserve">29 Tran Phu, Ba Dinh District </w:t>
      </w:r>
      <w:r w:rsidRPr="00110325">
        <w:rPr>
          <w:rFonts w:ascii="BundesSans Office" w:hAnsi="BundesSans Office"/>
          <w:bCs/>
          <w:lang w:val="en-US"/>
        </w:rPr>
        <w:tab/>
      </w:r>
      <w:r w:rsidRPr="00110325">
        <w:rPr>
          <w:rFonts w:ascii="BundesSans Office" w:hAnsi="BundesSans Office"/>
          <w:bCs/>
          <w:lang w:val="en-US"/>
        </w:rPr>
        <w:tab/>
      </w:r>
      <w:r w:rsidRPr="00110325">
        <w:rPr>
          <w:rFonts w:ascii="BundesSans Office" w:hAnsi="BundesSans Office"/>
          <w:bCs/>
          <w:lang w:val="en-US"/>
        </w:rPr>
        <w:tab/>
      </w:r>
      <w:r w:rsidRPr="00110325">
        <w:rPr>
          <w:rFonts w:ascii="BundesSans Office" w:hAnsi="BundesSans Office"/>
          <w:bCs/>
          <w:lang w:val="en-US"/>
        </w:rPr>
        <w:tab/>
      </w:r>
      <w:r w:rsidRPr="00110325">
        <w:rPr>
          <w:rFonts w:ascii="BundesSans Office" w:hAnsi="BundesSans Office"/>
          <w:bCs/>
          <w:lang w:val="en-US"/>
        </w:rPr>
        <w:tab/>
      </w:r>
      <w:r w:rsidR="00BB5BC7">
        <w:rPr>
          <w:rFonts w:ascii="BundesSans Office" w:hAnsi="BundesSans Office"/>
          <w:bCs/>
          <w:lang w:val="en-US"/>
        </w:rPr>
        <w:t>info</w:t>
      </w:r>
      <w:r w:rsidRPr="00110325">
        <w:rPr>
          <w:rFonts w:ascii="BundesSans Office" w:hAnsi="BundesSans Office"/>
          <w:bCs/>
          <w:lang w:val="en-US"/>
        </w:rPr>
        <w:t>@hano.diplo.de</w:t>
      </w:r>
    </w:p>
    <w:p w14:paraId="52BE1981" w14:textId="77777777" w:rsidR="00C85EC6" w:rsidRPr="00110325" w:rsidRDefault="00C85EC6" w:rsidP="00C85EC6">
      <w:pPr>
        <w:spacing w:after="0"/>
        <w:rPr>
          <w:rFonts w:ascii="BundesSans Office" w:hAnsi="BundesSans Office"/>
          <w:bCs/>
          <w:lang w:val="en-US"/>
        </w:rPr>
      </w:pPr>
      <w:r w:rsidRPr="00110325">
        <w:rPr>
          <w:rFonts w:ascii="BundesSans Office" w:hAnsi="BundesSans Office"/>
          <w:bCs/>
          <w:lang w:val="en-US"/>
        </w:rPr>
        <w:t>Hanoi, Vietnam</w:t>
      </w:r>
    </w:p>
    <w:p w14:paraId="458D1262" w14:textId="77777777" w:rsidR="00C85EC6" w:rsidRPr="00110325" w:rsidRDefault="00C85EC6" w:rsidP="00C85EC6">
      <w:pPr>
        <w:spacing w:after="0"/>
        <w:rPr>
          <w:rFonts w:ascii="BundesSans Office" w:hAnsi="BundesSans Office"/>
          <w:lang w:val="en-GB"/>
        </w:rPr>
      </w:pPr>
    </w:p>
    <w:p w14:paraId="20A59412" w14:textId="77777777" w:rsidR="00390957" w:rsidRDefault="00390957" w:rsidP="003B22F5">
      <w:pPr>
        <w:spacing w:after="0"/>
        <w:rPr>
          <w:b/>
          <w:lang w:val="en-US"/>
        </w:rPr>
      </w:pPr>
    </w:p>
    <w:p w14:paraId="0B2E4751" w14:textId="77777777" w:rsidR="00390957" w:rsidRPr="00390957" w:rsidRDefault="00390957" w:rsidP="003B22F5">
      <w:pPr>
        <w:spacing w:after="0"/>
        <w:rPr>
          <w:lang w:val="en-US"/>
        </w:rPr>
      </w:pPr>
      <w:r w:rsidRPr="00390957">
        <w:rPr>
          <w:lang w:val="en-US"/>
        </w:rPr>
        <w:lastRenderedPageBreak/>
        <w:t xml:space="preserve">Please submit the </w:t>
      </w:r>
      <w:r w:rsidRPr="00390957">
        <w:rPr>
          <w:b/>
          <w:lang w:val="en-US"/>
        </w:rPr>
        <w:t>completed and signed application form</w:t>
      </w:r>
      <w:r w:rsidRPr="00390957">
        <w:rPr>
          <w:lang w:val="en-US"/>
        </w:rPr>
        <w:t xml:space="preserve">, the </w:t>
      </w:r>
      <w:r w:rsidRPr="00390957">
        <w:rPr>
          <w:b/>
          <w:lang w:val="en-US"/>
        </w:rPr>
        <w:t>documents</w:t>
      </w:r>
      <w:r w:rsidRPr="00390957">
        <w:rPr>
          <w:lang w:val="en-US"/>
        </w:rPr>
        <w:t xml:space="preserve"> listed in the application form under item 20, and a </w:t>
      </w:r>
      <w:r w:rsidRPr="00390957">
        <w:rPr>
          <w:b/>
          <w:lang w:val="en-US"/>
        </w:rPr>
        <w:t>detailed financing plan</w:t>
      </w:r>
      <w:r w:rsidRPr="00390957">
        <w:rPr>
          <w:lang w:val="en-US"/>
        </w:rPr>
        <w:t xml:space="preserve"> in VND.</w:t>
      </w:r>
    </w:p>
    <w:p w14:paraId="09729A90" w14:textId="77777777" w:rsidR="007C6AF9" w:rsidRDefault="007C6AF9" w:rsidP="003B22F5">
      <w:pPr>
        <w:spacing w:after="0"/>
        <w:rPr>
          <w:b/>
          <w:lang w:val="en-US"/>
        </w:rPr>
      </w:pPr>
    </w:p>
    <w:p w14:paraId="0CA03944" w14:textId="77777777" w:rsidR="0083071D" w:rsidRPr="007C6AF9" w:rsidRDefault="0083071D" w:rsidP="007C6AF9">
      <w:pPr>
        <w:spacing w:after="0"/>
        <w:rPr>
          <w:lang w:val="en-GB"/>
        </w:rPr>
      </w:pPr>
    </w:p>
    <w:sectPr w:rsidR="0083071D" w:rsidRPr="007C6AF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ECC73" w14:textId="77777777" w:rsidR="00850C0E" w:rsidRDefault="00850C0E" w:rsidP="00850C0E">
      <w:pPr>
        <w:spacing w:after="0" w:line="240" w:lineRule="auto"/>
      </w:pPr>
      <w:r>
        <w:separator/>
      </w:r>
    </w:p>
  </w:endnote>
  <w:endnote w:type="continuationSeparator" w:id="0">
    <w:p w14:paraId="13BE3541" w14:textId="77777777" w:rsidR="00850C0E" w:rsidRDefault="00850C0E" w:rsidP="00850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undesSans Office">
    <w:panose1 w:val="020B0002030500000203"/>
    <w:charset w:val="00"/>
    <w:family w:val="swiss"/>
    <w:pitch w:val="variable"/>
    <w:sig w:usb0="E00002FF" w:usb1="5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6E02" w14:textId="77777777" w:rsidR="00850C0E" w:rsidRPr="00850C0E" w:rsidRDefault="00850C0E" w:rsidP="00850C0E">
    <w:pPr>
      <w:spacing w:after="0"/>
      <w:rPr>
        <w:sz w:val="18"/>
        <w:lang w:val="en-US"/>
      </w:rPr>
    </w:pPr>
    <w:r w:rsidRPr="007C6AF9">
      <w:rPr>
        <w:sz w:val="18"/>
        <w:lang w:val="en-US"/>
      </w:rPr>
      <w:t xml:space="preserve">All information in this leaflet is provided "as is" for informational purposes only, with no guarantee of completeness, accuracy, timeliness or of the results obtained from the use of this information, and without warranty of any kind.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ACF5" w14:textId="77777777" w:rsidR="00850C0E" w:rsidRDefault="00850C0E" w:rsidP="00850C0E">
      <w:pPr>
        <w:spacing w:after="0" w:line="240" w:lineRule="auto"/>
      </w:pPr>
      <w:r>
        <w:separator/>
      </w:r>
    </w:p>
  </w:footnote>
  <w:footnote w:type="continuationSeparator" w:id="0">
    <w:p w14:paraId="44DBFB47" w14:textId="77777777" w:rsidR="00850C0E" w:rsidRDefault="00850C0E" w:rsidP="00850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A77E" w14:textId="47C86C55" w:rsidR="00850C0E" w:rsidRDefault="007A72FE" w:rsidP="00AB33E0">
    <w:pPr>
      <w:pStyle w:val="Kopfzeile"/>
      <w:rPr>
        <w:sz w:val="18"/>
        <w:szCs w:val="18"/>
      </w:rPr>
    </w:pPr>
    <w:r>
      <w:rPr>
        <w:noProof/>
        <w:sz w:val="18"/>
        <w:szCs w:val="18"/>
      </w:rPr>
      <w:drawing>
        <wp:anchor distT="0" distB="0" distL="114300" distR="114300" simplePos="0" relativeHeight="251658240" behindDoc="0" locked="0" layoutInCell="1" allowOverlap="1" wp14:anchorId="0BF25E0F" wp14:editId="14F5367D">
          <wp:simplePos x="0" y="0"/>
          <wp:positionH relativeFrom="margin">
            <wp:posOffset>-876300</wp:posOffset>
          </wp:positionH>
          <wp:positionV relativeFrom="page">
            <wp:align>top</wp:align>
          </wp:positionV>
          <wp:extent cx="3048000" cy="128016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280160"/>
                  </a:xfrm>
                  <a:prstGeom prst="rect">
                    <a:avLst/>
                  </a:prstGeom>
                  <a:noFill/>
                </pic:spPr>
              </pic:pic>
            </a:graphicData>
          </a:graphic>
        </wp:anchor>
      </w:drawing>
    </w:r>
  </w:p>
  <w:p w14:paraId="6883A819" w14:textId="1448CC0B" w:rsidR="00C85EC6" w:rsidRDefault="00C85EC6" w:rsidP="00850C0E">
    <w:pPr>
      <w:pStyle w:val="Kopfzeile"/>
      <w:jc w:val="right"/>
      <w:rPr>
        <w:sz w:val="18"/>
        <w:szCs w:val="18"/>
      </w:rPr>
    </w:pPr>
  </w:p>
  <w:p w14:paraId="052DA15F" w14:textId="357438CE" w:rsidR="00C85EC6" w:rsidRDefault="00C85EC6" w:rsidP="00850C0E">
    <w:pPr>
      <w:pStyle w:val="Kopfzeile"/>
      <w:jc w:val="right"/>
      <w:rPr>
        <w:sz w:val="18"/>
        <w:szCs w:val="18"/>
      </w:rPr>
    </w:pPr>
  </w:p>
  <w:p w14:paraId="51B04865" w14:textId="72D622BB" w:rsidR="00C85EC6" w:rsidRDefault="00C85EC6" w:rsidP="00850C0E">
    <w:pPr>
      <w:pStyle w:val="Kopfzeile"/>
      <w:jc w:val="right"/>
      <w:rPr>
        <w:sz w:val="18"/>
        <w:szCs w:val="18"/>
      </w:rPr>
    </w:pPr>
  </w:p>
  <w:p w14:paraId="1BFF4A2F" w14:textId="7FDFD2BF" w:rsidR="00C85EC6" w:rsidRDefault="00AB33E0" w:rsidP="00850C0E">
    <w:pPr>
      <w:pStyle w:val="Kopfzeile"/>
      <w:jc w:val="right"/>
      <w:rPr>
        <w:sz w:val="18"/>
        <w:szCs w:val="18"/>
      </w:rPr>
    </w:pPr>
    <w:r>
      <w:rPr>
        <w:sz w:val="18"/>
        <w:szCs w:val="18"/>
      </w:rPr>
      <w:t>A</w:t>
    </w:r>
    <w:r w:rsidRPr="00850C0E">
      <w:rPr>
        <w:sz w:val="18"/>
        <w:szCs w:val="18"/>
      </w:rPr>
      <w:t xml:space="preserve">s of </w:t>
    </w:r>
    <w:r w:rsidR="007A72FE">
      <w:rPr>
        <w:sz w:val="18"/>
        <w:szCs w:val="18"/>
      </w:rPr>
      <w:t>November</w:t>
    </w:r>
    <w:r w:rsidRPr="00850C0E">
      <w:rPr>
        <w:sz w:val="18"/>
        <w:szCs w:val="18"/>
      </w:rPr>
      <w:t xml:space="preserve"> 202</w:t>
    </w:r>
    <w:r w:rsidR="00BB5BC7">
      <w:rPr>
        <w:sz w:val="18"/>
        <w:szCs w:val="18"/>
      </w:rPr>
      <w:t>5</w:t>
    </w:r>
  </w:p>
  <w:p w14:paraId="0DDC6D22" w14:textId="77777777" w:rsidR="00C85EC6" w:rsidRPr="00850C0E" w:rsidRDefault="00C85EC6" w:rsidP="00850C0E">
    <w:pPr>
      <w:pStyle w:val="Kopfzeile"/>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27CCA"/>
    <w:multiLevelType w:val="hybridMultilevel"/>
    <w:tmpl w:val="567C30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3D7088"/>
    <w:multiLevelType w:val="hybridMultilevel"/>
    <w:tmpl w:val="ACC44BA6"/>
    <w:lvl w:ilvl="0" w:tplc="F0C8D84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5E4A95"/>
    <w:multiLevelType w:val="hybridMultilevel"/>
    <w:tmpl w:val="F2240F66"/>
    <w:lvl w:ilvl="0" w:tplc="F0C8D84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CA5D56"/>
    <w:multiLevelType w:val="hybridMultilevel"/>
    <w:tmpl w:val="ED044E82"/>
    <w:lvl w:ilvl="0" w:tplc="F0C8D84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1D"/>
    <w:rsid w:val="000B5EAB"/>
    <w:rsid w:val="001A5BFF"/>
    <w:rsid w:val="001C3E0B"/>
    <w:rsid w:val="00246D48"/>
    <w:rsid w:val="002D6C9D"/>
    <w:rsid w:val="00390957"/>
    <w:rsid w:val="003B22F5"/>
    <w:rsid w:val="003C13B2"/>
    <w:rsid w:val="00425A07"/>
    <w:rsid w:val="004A4BD5"/>
    <w:rsid w:val="00582724"/>
    <w:rsid w:val="005D6D93"/>
    <w:rsid w:val="0062626A"/>
    <w:rsid w:val="00627308"/>
    <w:rsid w:val="00627489"/>
    <w:rsid w:val="00654D14"/>
    <w:rsid w:val="007A72FE"/>
    <w:rsid w:val="007C6AF9"/>
    <w:rsid w:val="0083071D"/>
    <w:rsid w:val="00850C0E"/>
    <w:rsid w:val="008600B2"/>
    <w:rsid w:val="008B1684"/>
    <w:rsid w:val="008C3B4D"/>
    <w:rsid w:val="008F1741"/>
    <w:rsid w:val="00943223"/>
    <w:rsid w:val="00997644"/>
    <w:rsid w:val="009E16BA"/>
    <w:rsid w:val="00A62824"/>
    <w:rsid w:val="00AB33E0"/>
    <w:rsid w:val="00B46BED"/>
    <w:rsid w:val="00BB5BC7"/>
    <w:rsid w:val="00C85EC6"/>
    <w:rsid w:val="00CB3598"/>
    <w:rsid w:val="00E12640"/>
    <w:rsid w:val="00F36E22"/>
    <w:rsid w:val="00F37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3C5FCE"/>
  <w15:docId w15:val="{890C78BB-3132-4CB2-B74D-C95DA706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307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071D"/>
    <w:rPr>
      <w:rFonts w:ascii="Tahoma" w:hAnsi="Tahoma" w:cs="Tahoma"/>
      <w:sz w:val="16"/>
      <w:szCs w:val="16"/>
    </w:rPr>
  </w:style>
  <w:style w:type="paragraph" w:styleId="Listenabsatz">
    <w:name w:val="List Paragraph"/>
    <w:basedOn w:val="Standard"/>
    <w:uiPriority w:val="34"/>
    <w:qFormat/>
    <w:rsid w:val="0083071D"/>
    <w:pPr>
      <w:ind w:left="720"/>
      <w:contextualSpacing/>
    </w:pPr>
  </w:style>
  <w:style w:type="paragraph" w:styleId="Kopfzeile">
    <w:name w:val="header"/>
    <w:basedOn w:val="Standard"/>
    <w:link w:val="KopfzeileZchn"/>
    <w:uiPriority w:val="99"/>
    <w:unhideWhenUsed/>
    <w:rsid w:val="00850C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0C0E"/>
  </w:style>
  <w:style w:type="paragraph" w:styleId="Fuzeile">
    <w:name w:val="footer"/>
    <w:basedOn w:val="Standard"/>
    <w:link w:val="FuzeileZchn"/>
    <w:uiPriority w:val="99"/>
    <w:unhideWhenUsed/>
    <w:rsid w:val="00850C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0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2090</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Auswärtiges Amt</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Emunds</dc:creator>
  <cp:lastModifiedBy>Le, Hong Hoa (AA privat)</cp:lastModifiedBy>
  <cp:revision>2</cp:revision>
  <cp:lastPrinted>2025-12-05T03:08:00Z</cp:lastPrinted>
  <dcterms:created xsi:type="dcterms:W3CDTF">2025-12-05T03:08:00Z</dcterms:created>
  <dcterms:modified xsi:type="dcterms:W3CDTF">2025-12-05T03:08:00Z</dcterms:modified>
</cp:coreProperties>
</file>